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 17/2019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AGNES COMERCIAL LTDA ME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ARGUS ATACADISTA LTDA EPP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CESCOPEL ATACADO E DISTRIBUIDOR LTDA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CLOVES E JACQUELINE COMÉRCIO E SERVIÇO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  <w:t>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COMODORO COMERCIAL E NUTRIÇÃO LTDA ME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GLOBAL PAPEIS E SUPRIMENTOS LTDA EPP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LINHARES INFORMÁTICA E SUPRIMENTOS LTDA ME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LINTEC INFORMÁTICA-GERALDO A. DAS CHAGAS-ME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LS MATERIAIS E EQUIPAMENTOS LTDA ME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NUNES COMERCIO DISTRIBUIDOR LTDA EPP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POLI COMERCIAL LTDA EPP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UESLEI MUNIZ DA SILVA ME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ZENIBONI INDUSTRIA E COMERCIO LTDA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</w:rPr>
        <w:t>CLOVES E JACQUELINE COMÉRCIO E SERVIÇO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4"/>
          <w:szCs w:val="24"/>
          <w:shd w:val="clear" w:fill="F5F5F5"/>
          <w:lang w:val="pt-BR"/>
        </w:rPr>
        <w:t xml:space="preserve">S -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Motivo- Foi desclassificado por estar em desconformidade com o edital no item 158.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70B5"/>
    <w:multiLevelType w:val="singleLevel"/>
    <w:tmpl w:val="75CD70B5"/>
    <w:lvl w:ilvl="0" w:tentative="0">
      <w:start w:val="14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30CB7939"/>
    <w:rsid w:val="46CC1E7B"/>
    <w:rsid w:val="4A7009FA"/>
    <w:rsid w:val="6217773F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2019-05-23T19:29:11Z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