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 20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  <w:t xml:space="preserve">ALESSANDRA NUNES LORD ME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ARGUS ATACADISTA LTDA EPP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CLOVES E JACQUELINE COMÉRCIO E SERVIÇO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  <w:t>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LS MATERIAIS E EQUIPAMENTOS LTDA ME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POLI COMERCIAL LTDA EPP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  <w:t xml:space="preserve">JB VALBON EIRELI ME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  <w:t xml:space="preserve">SPORTBOL MATERIAL ESPORTIVO EIRELI ME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FCAC"/>
    <w:multiLevelType w:val="singleLevel"/>
    <w:tmpl w:val="3159FCA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30CB7939"/>
    <w:rsid w:val="46CC1E7B"/>
    <w:rsid w:val="48CB132B"/>
    <w:rsid w:val="4A7009FA"/>
    <w:rsid w:val="6217773F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2019-05-29T19:44:06Z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